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F9111">
      <w:pPr>
        <w:pStyle w:val="2"/>
        <w:spacing w:line="400" w:lineRule="exact"/>
        <w:ind w:firstLine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附件一：投标书格式</w:t>
      </w:r>
      <w:bookmarkStart w:id="0" w:name="_GoBack"/>
      <w:bookmarkEnd w:id="0"/>
    </w:p>
    <w:p w14:paraId="78E67F4E">
      <w:pPr>
        <w:widowControl/>
        <w:spacing w:line="400" w:lineRule="exact"/>
        <w:jc w:val="center"/>
        <w:rPr>
          <w:rFonts w:hint="eastAsia" w:ascii="仿宋" w:hAnsi="仿宋" w:eastAsia="仿宋" w:cs="仿宋"/>
          <w:bCs/>
          <w:kern w:val="0"/>
          <w:sz w:val="32"/>
        </w:rPr>
      </w:pPr>
    </w:p>
    <w:p w14:paraId="0F4F7E51">
      <w:pPr>
        <w:widowControl/>
        <w:spacing w:line="400" w:lineRule="exact"/>
        <w:jc w:val="center"/>
        <w:rPr>
          <w:rFonts w:hint="eastAsia" w:ascii="仿宋" w:hAnsi="仿宋" w:eastAsia="仿宋" w:cs="仿宋"/>
          <w:bCs/>
          <w:kern w:val="0"/>
          <w:sz w:val="32"/>
        </w:rPr>
      </w:pPr>
      <w:r>
        <w:rPr>
          <w:rFonts w:hint="eastAsia" w:ascii="仿宋" w:hAnsi="仿宋" w:eastAsia="仿宋" w:cs="仿宋"/>
          <w:bCs/>
          <w:kern w:val="0"/>
          <w:sz w:val="32"/>
        </w:rPr>
        <w:t>投  标  书</w:t>
      </w:r>
    </w:p>
    <w:p w14:paraId="68DA4363">
      <w:pPr>
        <w:pStyle w:val="2"/>
        <w:rPr>
          <w:rFonts w:hint="eastAsia" w:ascii="仿宋" w:hAnsi="仿宋" w:eastAsia="仿宋" w:cs="仿宋"/>
          <w:color w:val="auto"/>
        </w:rPr>
      </w:pPr>
    </w:p>
    <w:p w14:paraId="4A91EBBF">
      <w:pPr>
        <w:widowControl/>
        <w:spacing w:line="400" w:lineRule="exact"/>
        <w:rPr>
          <w:rFonts w:hint="eastAsia" w:ascii="仿宋" w:hAnsi="仿宋" w:eastAsia="仿宋" w:cs="仿宋"/>
          <w:bCs/>
          <w:kern w:val="0"/>
          <w:szCs w:val="21"/>
          <w:u w:val="single"/>
        </w:rPr>
      </w:pPr>
      <w:r>
        <w:rPr>
          <w:rFonts w:hint="eastAsia" w:ascii="仿宋" w:hAnsi="仿宋" w:eastAsia="仿宋" w:cs="仿宋"/>
          <w:bCs/>
          <w:kern w:val="0"/>
          <w:szCs w:val="21"/>
        </w:rPr>
        <w:t>致：</w:t>
      </w:r>
      <w:r>
        <w:rPr>
          <w:rFonts w:hint="eastAsia" w:ascii="仿宋" w:hAnsi="仿宋" w:eastAsia="仿宋" w:cs="仿宋"/>
          <w:bCs/>
          <w:kern w:val="0"/>
          <w:szCs w:val="21"/>
          <w:u w:val="single"/>
        </w:rPr>
        <w:t>（采购人名称）</w:t>
      </w:r>
    </w:p>
    <w:p w14:paraId="1C911EFA">
      <w:pPr>
        <w:spacing w:line="400" w:lineRule="exact"/>
        <w:ind w:firstLine="480" w:firstLineChars="200"/>
        <w:rPr>
          <w:rFonts w:ascii="仿宋" w:hAnsi="仿宋" w:eastAsia="仿宋"/>
        </w:rPr>
      </w:pPr>
      <w:r>
        <w:rPr>
          <w:rFonts w:hint="eastAsia" w:ascii="仿宋" w:hAnsi="仿宋" w:eastAsia="仿宋" w:cs="仿宋"/>
          <w:bCs/>
          <w:kern w:val="0"/>
          <w:szCs w:val="21"/>
        </w:rPr>
        <w:t xml:space="preserve">   </w:t>
      </w:r>
      <w:r>
        <w:rPr>
          <w:rFonts w:hint="eastAsia" w:ascii="仿宋" w:hAnsi="仿宋" w:eastAsia="仿宋"/>
        </w:rPr>
        <w:t>根据贵方</w:t>
      </w:r>
      <w:r>
        <w:rPr>
          <w:rFonts w:ascii="仿宋" w:hAnsi="仿宋" w:eastAsia="仿宋"/>
          <w:i/>
          <w:iCs/>
          <w:u w:val="single"/>
        </w:rPr>
        <w:t>(</w:t>
      </w:r>
      <w:r>
        <w:rPr>
          <w:rFonts w:hint="eastAsia" w:ascii="仿宋" w:hAnsi="仿宋" w:eastAsia="仿宋"/>
          <w:i/>
          <w:iCs/>
          <w:u w:val="single"/>
        </w:rPr>
        <w:t>项目名称</w:t>
      </w:r>
      <w:r>
        <w:rPr>
          <w:rFonts w:ascii="仿宋" w:hAnsi="仿宋" w:eastAsia="仿宋"/>
          <w:i/>
          <w:iCs/>
          <w:u w:val="single"/>
        </w:rPr>
        <w:t>) (</w:t>
      </w:r>
      <w:r>
        <w:rPr>
          <w:rFonts w:hint="eastAsia" w:ascii="仿宋" w:hAnsi="仿宋" w:eastAsia="仿宋"/>
          <w:i/>
          <w:iCs/>
          <w:u w:val="single"/>
        </w:rPr>
        <w:t>项目编号</w:t>
      </w:r>
      <w:r>
        <w:rPr>
          <w:rFonts w:ascii="仿宋" w:hAnsi="仿宋" w:eastAsia="仿宋"/>
          <w:i/>
          <w:iCs/>
          <w:u w:val="single"/>
        </w:rPr>
        <w:t>)</w:t>
      </w:r>
      <w:r>
        <w:rPr>
          <w:rFonts w:hint="eastAsia" w:ascii="仿宋" w:hAnsi="仿宋" w:eastAsia="仿宋"/>
        </w:rPr>
        <w:t>的投标邀请</w:t>
      </w:r>
      <w:r>
        <w:rPr>
          <w:rFonts w:ascii="仿宋" w:hAnsi="仿宋" w:eastAsia="仿宋"/>
        </w:rPr>
        <w:t>,</w:t>
      </w:r>
      <w:r>
        <w:rPr>
          <w:rFonts w:ascii="仿宋" w:hAnsi="仿宋" w:eastAsia="仿宋"/>
          <w:i/>
          <w:iCs/>
          <w:u w:val="single"/>
        </w:rPr>
        <w:t xml:space="preserve"> (</w:t>
      </w:r>
      <w:r>
        <w:rPr>
          <w:rFonts w:hint="eastAsia" w:ascii="仿宋" w:hAnsi="仿宋" w:eastAsia="仿宋"/>
          <w:i/>
          <w:iCs/>
          <w:u w:val="single"/>
        </w:rPr>
        <w:t>姓名、职务</w:t>
      </w:r>
      <w:r>
        <w:rPr>
          <w:rFonts w:ascii="仿宋" w:hAnsi="仿宋" w:eastAsia="仿宋"/>
          <w:i/>
          <w:iCs/>
          <w:u w:val="single"/>
        </w:rPr>
        <w:t>)</w:t>
      </w:r>
      <w:r>
        <w:rPr>
          <w:rFonts w:hint="eastAsia" w:ascii="仿宋" w:hAnsi="仿宋" w:eastAsia="仿宋"/>
        </w:rPr>
        <w:t>经正式授权并代表投标人</w:t>
      </w:r>
      <w:r>
        <w:rPr>
          <w:rFonts w:hint="eastAsia" w:ascii="仿宋" w:hAnsi="仿宋" w:eastAsia="仿宋"/>
          <w:i/>
          <w:iCs/>
          <w:u w:val="single"/>
        </w:rPr>
        <w:t>（投标人名称）</w:t>
      </w:r>
      <w:r>
        <w:rPr>
          <w:rFonts w:hint="eastAsia" w:ascii="仿宋" w:hAnsi="仿宋" w:eastAsia="仿宋"/>
        </w:rPr>
        <w:t>提交下述文件。</w:t>
      </w:r>
    </w:p>
    <w:p w14:paraId="4436D3E5">
      <w:pPr>
        <w:pStyle w:val="2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>据此，签字代表宣布同意如下：</w:t>
      </w:r>
    </w:p>
    <w:p w14:paraId="4E4680AC">
      <w:pPr>
        <w:pStyle w:val="2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>（1）附投标价格表中规定的应提供货物的投标总价详见开标一览表，其中由小型和微型企业制造产品的价格为（用文字和数字表示），占投标总价%。</w:t>
      </w:r>
    </w:p>
    <w:p w14:paraId="48B32778">
      <w:pPr>
        <w:pStyle w:val="2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>（2）本投标有效期为自投标截止之日起90日。</w:t>
      </w:r>
    </w:p>
    <w:p w14:paraId="6D08F40F">
      <w:pPr>
        <w:pStyle w:val="2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>（3）联合体中的大中型企业和其他自然人、法人或者非法人组织，与联合体中的小型、微型企业之间（存在、不存在）投资关系（如果是联合体的话）。</w:t>
      </w:r>
    </w:p>
    <w:p w14:paraId="1C0497A0">
      <w:pPr>
        <w:pStyle w:val="2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>（4）已详细审查全部招标文件，包括所有补充通知（如果有的话），完全理解并同意放弃对这方面有不明、误解和质疑的权力。</w:t>
      </w:r>
    </w:p>
    <w:p w14:paraId="712A718B">
      <w:pPr>
        <w:pStyle w:val="2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>（5）在规定的开标时间后，遵守招标文件中有关保证金的规定。</w:t>
      </w:r>
    </w:p>
    <w:p w14:paraId="524CA1CD">
      <w:pPr>
        <w:pStyle w:val="2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>（6）我方不是为本项目提供整体设计、规范编制或者项目管理、监理、检测等服务的供应商，我方不是采购代理机构的附属机构。</w:t>
      </w:r>
    </w:p>
    <w:p w14:paraId="3DE1D142">
      <w:pPr>
        <w:pStyle w:val="2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>（7）按照贵方可能要求，提供与其投标有关的一切数据或资料，完全理解贵方不一定接受最低价的投标或收到的任何投标。</w:t>
      </w:r>
    </w:p>
    <w:p w14:paraId="4CC496BB">
      <w:pPr>
        <w:pStyle w:val="2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>（8）按照招标文件的规定履行合同责任和义务。</w:t>
      </w:r>
    </w:p>
    <w:p w14:paraId="75D3EE7B">
      <w:pPr>
        <w:pStyle w:val="2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>与本投标有关的一切正式往来信函请寄：</w:t>
      </w:r>
    </w:p>
    <w:p w14:paraId="4378C005">
      <w:pPr>
        <w:pStyle w:val="2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>电话（传真）</w:t>
      </w: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>：</w:t>
      </w: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ab/>
      </w:r>
    </w:p>
    <w:p w14:paraId="201412E5">
      <w:pPr>
        <w:pStyle w:val="2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>地址</w:t>
      </w: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>:</w:t>
      </w:r>
    </w:p>
    <w:p w14:paraId="76339519">
      <w:pPr>
        <w:pStyle w:val="2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>电子邮箱</w:t>
      </w: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>：</w:t>
      </w: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ab/>
      </w:r>
    </w:p>
    <w:p w14:paraId="72D02150">
      <w:pPr>
        <w:pStyle w:val="2"/>
        <w:spacing w:line="400" w:lineRule="exact"/>
        <w:ind w:firstLine="480" w:firstLineChars="200"/>
        <w:jc w:val="left"/>
        <w:rPr>
          <w:rFonts w:ascii="仿宋" w:hAnsi="仿宋" w:eastAsia="仿宋" w:cs="仿宋"/>
          <w:bCs/>
          <w:color w:val="auto"/>
          <w:kern w:val="0"/>
          <w:szCs w:val="21"/>
          <w:lang w:val="en-US" w:eastAsia="zh-CN"/>
        </w:rPr>
      </w:pPr>
    </w:p>
    <w:p w14:paraId="6F5874A0">
      <w:pPr>
        <w:pStyle w:val="2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>法定代表人或托代理人签字</w:t>
      </w: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>：</w:t>
      </w: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ab/>
      </w:r>
    </w:p>
    <w:p w14:paraId="2EB320D6">
      <w:pPr>
        <w:pStyle w:val="2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>投标人名称（全称）</w:t>
      </w: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>：</w:t>
      </w: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ab/>
      </w:r>
    </w:p>
    <w:p w14:paraId="6274973E">
      <w:pPr>
        <w:pStyle w:val="2"/>
        <w:spacing w:line="400" w:lineRule="exact"/>
        <w:ind w:firstLine="480" w:firstLineChars="200"/>
        <w:jc w:val="left"/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>投标人单位章</w:t>
      </w: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>：</w:t>
      </w: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ab/>
      </w:r>
    </w:p>
    <w:p w14:paraId="3EC7CE97"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>日期</w:t>
      </w: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ab/>
      </w:r>
      <w:r>
        <w:rPr>
          <w:rFonts w:hint="eastAsia" w:ascii="仿宋" w:hAnsi="仿宋" w:eastAsia="仿宋" w:cs="仿宋"/>
          <w:bCs/>
          <w:color w:val="auto"/>
          <w:kern w:val="0"/>
          <w:szCs w:val="21"/>
          <w:lang w:val="en-US"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302DF"/>
    <w:rsid w:val="5BF3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exact"/>
      <w:jc w:val="both"/>
    </w:pPr>
    <w:rPr>
      <w:rFonts w:ascii="Times New Roman" w:hAnsi="Times New Roman" w:eastAsia="方正仿宋_GBK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ascii="宋体" w:hAnsi="宋体"/>
    </w:rPr>
  </w:style>
  <w:style w:type="paragraph" w:styleId="3">
    <w:name w:val="Body Text"/>
    <w:basedOn w:val="1"/>
    <w:qFormat/>
    <w:uiPriority w:val="99"/>
    <w:pPr>
      <w:widowControl/>
      <w:spacing w:line="360" w:lineRule="auto"/>
    </w:pPr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2025-02-10T07:38:00Z</dcterms:created>
  <dc:creator>Take me away</dc:creator>
  <cp:lastModifiedBy>Take me away</cp:lastModifiedBy>
  <dcterms:modified xsi:type="dcterms:W3CDTF">2025-02-10T07:39:24Z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E852739838774C1885150E52375F6F6B_11</vt:lpwstr>
  </property>
  <property fmtid="{D5CDD505-2E9C-101B-9397-08002B2CF9AE}" pid="4" name="KSOTemplateDocerSaveRecord">
    <vt:lpwstr>eyJoZGlkIjoiYjllNWYzMWY2NzMwMDFhYWJkYTZkNmZmNjA0NjE4ZjAiLCJ1c2VySWQiOiI1Mzg1NDkzNzEifQ==</vt:lpwstr>
  </property>
</Properties>
</file>