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53E0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 w14:paraId="78BCC491"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综合评分明细表</w:t>
      </w:r>
    </w:p>
    <w:tbl>
      <w:tblPr>
        <w:tblStyle w:val="4"/>
        <w:tblW w:w="9712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523"/>
        <w:gridCol w:w="5531"/>
        <w:gridCol w:w="1136"/>
      </w:tblGrid>
      <w:tr w14:paraId="424A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22" w:type="dxa"/>
            <w:noWrap w:val="0"/>
            <w:vAlign w:val="center"/>
          </w:tcPr>
          <w:p w14:paraId="7BBE0275"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评分内容</w:t>
            </w:r>
          </w:p>
        </w:tc>
        <w:tc>
          <w:tcPr>
            <w:tcW w:w="1523" w:type="dxa"/>
            <w:noWrap w:val="0"/>
            <w:vAlign w:val="center"/>
          </w:tcPr>
          <w:p w14:paraId="079DD498"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评分项目</w:t>
            </w:r>
          </w:p>
        </w:tc>
        <w:tc>
          <w:tcPr>
            <w:tcW w:w="5531" w:type="dxa"/>
            <w:noWrap w:val="0"/>
            <w:vAlign w:val="center"/>
          </w:tcPr>
          <w:p w14:paraId="2D4704CC"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评分标准</w:t>
            </w:r>
          </w:p>
        </w:tc>
        <w:tc>
          <w:tcPr>
            <w:tcW w:w="1136" w:type="dxa"/>
            <w:noWrap w:val="0"/>
            <w:vAlign w:val="center"/>
          </w:tcPr>
          <w:p w14:paraId="4225EA4C"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分值</w:t>
            </w:r>
          </w:p>
        </w:tc>
      </w:tr>
      <w:tr w14:paraId="6764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1522" w:type="dxa"/>
            <w:tcBorders>
              <w:bottom w:val="single" w:color="auto" w:sz="4" w:space="0"/>
            </w:tcBorders>
            <w:noWrap w:val="0"/>
            <w:vAlign w:val="center"/>
          </w:tcPr>
          <w:p w14:paraId="4473E8E7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价格部分</w:t>
            </w:r>
          </w:p>
          <w:p w14:paraId="5BAA87A9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7054" w:type="dxa"/>
            <w:gridSpan w:val="2"/>
            <w:noWrap w:val="0"/>
            <w:vAlign w:val="center"/>
          </w:tcPr>
          <w:p w14:paraId="7D6DAF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对所有供应商的比选价格按照以下办法进行评分：</w:t>
            </w:r>
          </w:p>
          <w:p w14:paraId="63433D38">
            <w:pPr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经比选小组评审后，满足比选文件要求且所有合计报价最低的比选报价为比选基准价，其价格分为满分30分。</w:t>
            </w:r>
          </w:p>
          <w:p w14:paraId="74A46621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各响应报价得分=（比选基准价/响应报价）×30</w:t>
            </w:r>
          </w:p>
        </w:tc>
        <w:tc>
          <w:tcPr>
            <w:tcW w:w="1136" w:type="dxa"/>
            <w:noWrap w:val="0"/>
            <w:vAlign w:val="center"/>
          </w:tcPr>
          <w:p w14:paraId="2E939527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分</w:t>
            </w:r>
          </w:p>
        </w:tc>
      </w:tr>
      <w:tr w14:paraId="0673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1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9130F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商务部分 </w:t>
            </w:r>
          </w:p>
          <w:p w14:paraId="31980376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noWrap w:val="0"/>
            <w:vAlign w:val="center"/>
          </w:tcPr>
          <w:p w14:paraId="4F8A3870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业绩证明</w:t>
            </w:r>
          </w:p>
        </w:tc>
        <w:tc>
          <w:tcPr>
            <w:tcW w:w="5531" w:type="dxa"/>
            <w:noWrap w:val="0"/>
            <w:vAlign w:val="center"/>
          </w:tcPr>
          <w:p w14:paraId="6624636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投标人需提供近3年（2021年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日至今）类似业绩案例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每提供一份证明文件得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分，满分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分。不提供不得分。</w:t>
            </w:r>
          </w:p>
        </w:tc>
        <w:tc>
          <w:tcPr>
            <w:tcW w:w="1136" w:type="dxa"/>
            <w:noWrap w:val="0"/>
            <w:vAlign w:val="center"/>
          </w:tcPr>
          <w:p w14:paraId="7CC12A7F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</w:t>
            </w:r>
          </w:p>
        </w:tc>
      </w:tr>
      <w:tr w14:paraId="69E5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473A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noWrap w:val="0"/>
            <w:vAlign w:val="center"/>
          </w:tcPr>
          <w:p w14:paraId="68C83E31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信用</w:t>
            </w:r>
          </w:p>
        </w:tc>
        <w:tc>
          <w:tcPr>
            <w:tcW w:w="5531" w:type="dxa"/>
            <w:noWrap w:val="0"/>
            <w:vAlign w:val="center"/>
          </w:tcPr>
          <w:p w14:paraId="416B0633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1.具有独立承担民事责任的能力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投标单位名称是否与营业执照一致。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.具有良好的商业信誉和健全的财务会计制度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需提供近三年财务报表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.报价是否唯一（投标文件中的报价须为唯一报价且未超过最高限价）。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.有依法缴纳税收和社会保障资金的良好记录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.参加政府采购活动前三年内，在经营活动中没有重大违法记录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每一项得3分，证明材料不完整或无法证明或缺项不得分。</w:t>
            </w:r>
          </w:p>
        </w:tc>
        <w:tc>
          <w:tcPr>
            <w:tcW w:w="1136" w:type="dxa"/>
            <w:noWrap w:val="0"/>
            <w:vAlign w:val="center"/>
          </w:tcPr>
          <w:p w14:paraId="11C0A233">
            <w:pPr>
              <w:autoSpaceDE w:val="0"/>
              <w:autoSpaceDN w:val="0"/>
              <w:adjustRightInd w:val="0"/>
              <w:snapToGrid w:val="0"/>
              <w:spacing w:line="276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分</w:t>
            </w:r>
          </w:p>
        </w:tc>
      </w:tr>
      <w:tr w14:paraId="6C90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152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1BA762D3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技术部分</w:t>
            </w:r>
          </w:p>
          <w:p w14:paraId="1126B592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（45分）</w:t>
            </w:r>
          </w:p>
          <w:p w14:paraId="56900DA7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41AB64D0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5531" w:type="dxa"/>
            <w:noWrap w:val="0"/>
            <w:vAlign w:val="center"/>
          </w:tcPr>
          <w:p w14:paraId="6FC79E1D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供应商需针对本项目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制定建设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方案，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投标文件中需含有效果图，用户单位根据效果图评审最优方案，最优者得30-27分，次之得26-24分，一般得23-20分。</w:t>
            </w:r>
          </w:p>
        </w:tc>
        <w:tc>
          <w:tcPr>
            <w:tcW w:w="1136" w:type="dxa"/>
            <w:noWrap w:val="0"/>
            <w:vAlign w:val="center"/>
          </w:tcPr>
          <w:p w14:paraId="6C085A3B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30分</w:t>
            </w:r>
          </w:p>
        </w:tc>
      </w:tr>
      <w:tr w14:paraId="1855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1522" w:type="dxa"/>
            <w:vMerge w:val="continue"/>
            <w:noWrap w:val="0"/>
            <w:vAlign w:val="center"/>
          </w:tcPr>
          <w:p w14:paraId="32CAFB64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035D89E8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售后服务</w:t>
            </w:r>
          </w:p>
        </w:tc>
        <w:tc>
          <w:tcPr>
            <w:tcW w:w="5531" w:type="dxa"/>
            <w:noWrap w:val="0"/>
            <w:vAlign w:val="center"/>
          </w:tcPr>
          <w:p w14:paraId="3CAC2405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可根据建设内容，自行编制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售后服务承诺，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最优得分10-8分，次之得7-5分，一般得4分及以下。</w:t>
            </w:r>
          </w:p>
        </w:tc>
        <w:tc>
          <w:tcPr>
            <w:tcW w:w="1136" w:type="dxa"/>
            <w:noWrap w:val="0"/>
            <w:vAlign w:val="center"/>
          </w:tcPr>
          <w:p w14:paraId="664E8DE9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10分</w:t>
            </w:r>
          </w:p>
        </w:tc>
      </w:tr>
      <w:tr w14:paraId="21091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52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F77D711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 w14:paraId="599B8B63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en-US"/>
                <w14:textFill>
                  <w14:solidFill>
                    <w14:schemeClr w14:val="tx1"/>
                  </w14:solidFill>
                </w14:textFill>
              </w:rPr>
              <w:t>质量保障措施</w:t>
            </w:r>
          </w:p>
        </w:tc>
        <w:tc>
          <w:tcPr>
            <w:tcW w:w="5531" w:type="dxa"/>
            <w:noWrap w:val="0"/>
            <w:vAlign w:val="center"/>
          </w:tcPr>
          <w:p w14:paraId="21627574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各潜在投标人可根据建设内容，自行编制质量保障措施文件，最优者得5-4分，次之得3-2分，一般得1分或不得分。</w:t>
            </w:r>
          </w:p>
        </w:tc>
        <w:tc>
          <w:tcPr>
            <w:tcW w:w="1136" w:type="dxa"/>
            <w:noWrap w:val="0"/>
            <w:vAlign w:val="center"/>
          </w:tcPr>
          <w:p w14:paraId="38CBEF9F"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5分</w:t>
            </w:r>
          </w:p>
        </w:tc>
      </w:tr>
    </w:tbl>
    <w:p w14:paraId="321321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1E7B"/>
    <w:rsid w:val="1B43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Paragraph"/>
    <w:basedOn w:val="1"/>
    <w:autoRedefine/>
    <w:qFormat/>
    <w:uiPriority w:val="1"/>
    <w:pPr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2024-12-18T01:48:00Z</dcterms:created>
  <dc:creator>Take me away</dc:creator>
  <cp:lastModifiedBy>Take me away</cp:lastModifiedBy>
  <dcterms:modified xsi:type="dcterms:W3CDTF">2024-12-18T01:48:36Z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D55654B6055C4C848406C539408831C5_11</vt:lpwstr>
  </property>
</Properties>
</file>